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27"/>
        <w:rPr>
          <w:sz w:val="20"/>
        </w:rPr>
      </w:pPr>
      <w:r>
        <w:rPr>
          <w:sz w:val="20"/>
        </w:rPr>
        <w:drawing>
          <wp:inline distT="0" distB="0" distL="0" distR="0">
            <wp:extent cx="662620" cy="6619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auto" w:before="50"/>
        <w:ind w:left="2608" w:right="2800" w:firstLine="110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4F"/>
          <w:sz w:val="20"/>
        </w:rPr>
        <w:t>MINISTÉRIO DA EDUCAÇÃO UNIVERSIDADE FEDERAL RURAL DO SEMI-ÁRIDO PRÓ-REITORIA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PESQUISA</w:t>
      </w:r>
      <w:r>
        <w:rPr>
          <w:rFonts w:ascii="Arial" w:hAnsi="Arial"/>
          <w:b/>
          <w:color w:val="001F4F"/>
          <w:spacing w:val="-12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</w:p>
    <w:p>
      <w:pPr>
        <w:spacing w:before="1"/>
        <w:ind w:left="4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4F"/>
          <w:sz w:val="20"/>
        </w:rPr>
        <w:t>PROGRAMA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INTERDISCIPLINAR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EM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COGNIÇÃO,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TECNOLOGIAS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pacing w:val="-2"/>
          <w:sz w:val="20"/>
        </w:rPr>
        <w:t>INSTITUIÇÕES</w:t>
      </w:r>
    </w:p>
    <w:p>
      <w:pPr>
        <w:pStyle w:val="BodyText"/>
        <w:spacing w:before="2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552450</wp:posOffset>
                </wp:positionH>
                <wp:positionV relativeFrom="paragraph">
                  <wp:posOffset>67690</wp:posOffset>
                </wp:positionV>
                <wp:extent cx="6447790" cy="558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4779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55880">
                              <a:moveTo>
                                <a:pt x="6447663" y="0"/>
                              </a:moveTo>
                              <a:lnTo>
                                <a:pt x="0" y="0"/>
                              </a:lnTo>
                              <a:lnTo>
                                <a:pt x="0" y="55487"/>
                              </a:lnTo>
                              <a:lnTo>
                                <a:pt x="6447663" y="55487"/>
                              </a:lnTo>
                              <a:lnTo>
                                <a:pt x="6447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pt;margin-top:5.329953pt;width:507.69pt;height:4.369100pt;mso-position-horizontal-relative:page;mso-position-vertical-relative:paragraph;z-index:-15728640;mso-wrap-distance-left:0;mso-wrap-distance-right:0" id="docshape1" filled="true" fillcolor="#001f5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"/>
        <w:rPr>
          <w:rFonts w:ascii="Arial"/>
          <w:b/>
        </w:rPr>
      </w:pPr>
    </w:p>
    <w:p>
      <w:pPr>
        <w:pStyle w:val="Title"/>
        <w:spacing w:line="360" w:lineRule="auto"/>
      </w:pPr>
      <w:r>
        <w:rPr>
          <w:color w:val="0A5293"/>
        </w:rPr>
        <w:t>ANEXO</w:t>
      </w:r>
      <w:r>
        <w:rPr>
          <w:color w:val="0A5293"/>
          <w:spacing w:val="-6"/>
        </w:rPr>
        <w:t> </w:t>
      </w:r>
      <w:r>
        <w:rPr>
          <w:color w:val="0A5293"/>
        </w:rPr>
        <w:t>XII</w:t>
      </w:r>
      <w:r>
        <w:rPr>
          <w:color w:val="0A5293"/>
          <w:spacing w:val="-2"/>
        </w:rPr>
        <w:t> </w:t>
      </w:r>
      <w:r>
        <w:rPr>
          <w:color w:val="0A5293"/>
        </w:rPr>
        <w:t>-</w:t>
      </w:r>
      <w:r>
        <w:rPr>
          <w:color w:val="0A5293"/>
          <w:spacing w:val="-5"/>
        </w:rPr>
        <w:t> </w:t>
      </w:r>
      <w:r>
        <w:rPr>
          <w:color w:val="0A5293"/>
        </w:rPr>
        <w:t>MODELO</w:t>
      </w:r>
      <w:r>
        <w:rPr>
          <w:color w:val="0A5293"/>
          <w:spacing w:val="-6"/>
        </w:rPr>
        <w:t> </w:t>
      </w:r>
      <w:r>
        <w:rPr>
          <w:color w:val="0A5293"/>
        </w:rPr>
        <w:t>PARA</w:t>
      </w:r>
      <w:r>
        <w:rPr>
          <w:color w:val="0A5293"/>
          <w:spacing w:val="-4"/>
        </w:rPr>
        <w:t> </w:t>
      </w:r>
      <w:r>
        <w:rPr>
          <w:color w:val="0A5293"/>
        </w:rPr>
        <w:t>ELABORAÇÃO</w:t>
      </w:r>
      <w:r>
        <w:rPr>
          <w:color w:val="0A5293"/>
          <w:spacing w:val="-11"/>
        </w:rPr>
        <w:t> </w:t>
      </w:r>
      <w:r>
        <w:rPr>
          <w:color w:val="0A5293"/>
        </w:rPr>
        <w:t>DE</w:t>
      </w:r>
      <w:r>
        <w:rPr>
          <w:color w:val="0A5293"/>
          <w:spacing w:val="-5"/>
        </w:rPr>
        <w:t> </w:t>
      </w:r>
      <w:r>
        <w:rPr>
          <w:color w:val="0A5293"/>
        </w:rPr>
        <w:t>MEMORIAL</w:t>
      </w:r>
      <w:r>
        <w:rPr>
          <w:color w:val="0A5293"/>
          <w:spacing w:val="-5"/>
        </w:rPr>
        <w:t> </w:t>
      </w:r>
      <w:r>
        <w:rPr>
          <w:color w:val="0A5293"/>
        </w:rPr>
        <w:t>SOBRE PROCESSO DE TRANSIÇÃO</w:t>
      </w:r>
    </w:p>
    <w:p>
      <w:pPr>
        <w:pStyle w:val="BodyText"/>
        <w:spacing w:before="141"/>
        <w:rPr>
          <w:b/>
        </w:rPr>
      </w:pPr>
    </w:p>
    <w:p>
      <w:pPr>
        <w:pStyle w:val="BodyText"/>
        <w:spacing w:line="362" w:lineRule="auto"/>
        <w:ind w:left="217" w:firstLine="505"/>
      </w:pPr>
      <w:r>
        <w:rPr/>
        <w:t>Este Memorial sobre o processo de transição deverá, necessariamente, ser apresentado seguindo as seguintes orientações de diagramação:</w:t>
      </w:r>
    </w:p>
    <w:p>
      <w:pPr>
        <w:pStyle w:val="BodyText"/>
        <w:spacing w:line="360" w:lineRule="auto"/>
        <w:ind w:left="722" w:right="6324"/>
      </w:pPr>
      <w:r>
        <w:rPr/>
        <w:t>Fonte: Times New Roman Tamanho da fonte: 12 Espaçamento entre</w:t>
      </w:r>
      <w:r>
        <w:rPr>
          <w:spacing w:val="-2"/>
        </w:rPr>
        <w:t> </w:t>
      </w:r>
      <w:r>
        <w:rPr/>
        <w:t>linhas:</w:t>
      </w:r>
      <w:r>
        <w:rPr>
          <w:spacing w:val="-2"/>
        </w:rPr>
        <w:t> </w:t>
      </w:r>
      <w:r>
        <w:rPr/>
        <w:t>1,5 Alinhamento: Justificado Tamanho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página:</w:t>
      </w:r>
      <w:r>
        <w:rPr>
          <w:spacing w:val="-9"/>
        </w:rPr>
        <w:t> </w:t>
      </w:r>
      <w:r>
        <w:rPr/>
        <w:t>Folha</w:t>
      </w:r>
      <w:r>
        <w:rPr>
          <w:spacing w:val="-13"/>
        </w:rPr>
        <w:t> </w:t>
      </w:r>
      <w:r>
        <w:rPr/>
        <w:t>A4</w:t>
      </w:r>
    </w:p>
    <w:p>
      <w:pPr>
        <w:pStyle w:val="BodyText"/>
        <w:ind w:left="722"/>
      </w:pPr>
      <w:r>
        <w:rPr/>
        <w:t>Margens</w:t>
      </w:r>
      <w:r>
        <w:rPr>
          <w:spacing w:val="-1"/>
        </w:rPr>
        <w:t> </w:t>
      </w:r>
      <w:r>
        <w:rPr/>
        <w:t>(superior,</w:t>
      </w:r>
      <w:r>
        <w:rPr>
          <w:spacing w:val="-2"/>
        </w:rPr>
        <w:t> </w:t>
      </w:r>
      <w:r>
        <w:rPr/>
        <w:t>inferior,</w:t>
      </w:r>
      <w:r>
        <w:rPr>
          <w:spacing w:val="-2"/>
        </w:rPr>
        <w:t> </w:t>
      </w:r>
      <w:r>
        <w:rPr/>
        <w:t>esquerda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direita):</w:t>
      </w:r>
      <w:r>
        <w:rPr>
          <w:spacing w:val="-4"/>
        </w:rPr>
        <w:t> </w:t>
      </w:r>
      <w:r>
        <w:rPr/>
        <w:t>2,0</w:t>
      </w:r>
      <w:r>
        <w:rPr>
          <w:spacing w:val="-1"/>
        </w:rPr>
        <w:t> </w:t>
      </w:r>
      <w:r>
        <w:rPr>
          <w:spacing w:val="-5"/>
        </w:rPr>
        <w:t>cm</w:t>
      </w:r>
    </w:p>
    <w:p>
      <w:pPr>
        <w:pStyle w:val="BodyText"/>
        <w:spacing w:line="362" w:lineRule="auto" w:before="132"/>
        <w:ind w:left="217" w:firstLine="505"/>
      </w:pPr>
      <w:r>
        <w:rPr/>
        <w:t>Eventuais</w:t>
      </w:r>
      <w:r>
        <w:rPr>
          <w:spacing w:val="22"/>
        </w:rPr>
        <w:t> </w:t>
      </w:r>
      <w:r>
        <w:rPr/>
        <w:t>citações</w:t>
      </w:r>
      <w:r>
        <w:rPr>
          <w:spacing w:val="22"/>
        </w:rPr>
        <w:t> </w:t>
      </w:r>
      <w:r>
        <w:rPr/>
        <w:t>(diretas</w:t>
      </w:r>
      <w:r>
        <w:rPr>
          <w:spacing w:val="27"/>
        </w:rPr>
        <w:t> </w:t>
      </w:r>
      <w:r>
        <w:rPr/>
        <w:t>e indiretas)</w:t>
      </w:r>
      <w:r>
        <w:rPr>
          <w:spacing w:val="20"/>
        </w:rPr>
        <w:t> </w:t>
      </w:r>
      <w:r>
        <w:rPr/>
        <w:t>e</w:t>
      </w:r>
      <w:r>
        <w:rPr>
          <w:spacing w:val="23"/>
        </w:rPr>
        <w:t> </w:t>
      </w:r>
      <w:r>
        <w:rPr/>
        <w:t>disposição</w:t>
      </w:r>
      <w:r>
        <w:rPr>
          <w:spacing w:val="25"/>
        </w:rPr>
        <w:t> </w:t>
      </w:r>
      <w:r>
        <w:rPr/>
        <w:t>das</w:t>
      </w:r>
      <w:r>
        <w:rPr>
          <w:spacing w:val="22"/>
        </w:rPr>
        <w:t> </w:t>
      </w:r>
      <w:r>
        <w:rPr/>
        <w:t>referências</w:t>
      </w:r>
      <w:r>
        <w:rPr>
          <w:spacing w:val="22"/>
        </w:rPr>
        <w:t> </w:t>
      </w:r>
      <w:r>
        <w:rPr/>
        <w:t>feitas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corpo</w:t>
      </w:r>
      <w:r>
        <w:rPr>
          <w:spacing w:val="25"/>
        </w:rPr>
        <w:t> </w:t>
      </w:r>
      <w:r>
        <w:rPr/>
        <w:t>do</w:t>
      </w:r>
      <w:r>
        <w:rPr>
          <w:spacing w:val="20"/>
        </w:rPr>
        <w:t> </w:t>
      </w:r>
      <w:r>
        <w:rPr/>
        <w:t>texto</w:t>
      </w:r>
      <w:r>
        <w:rPr>
          <w:spacing w:val="20"/>
        </w:rPr>
        <w:t> </w:t>
      </w:r>
      <w:r>
        <w:rPr/>
        <w:t>e na bibliografia, a/o candidata/o deve seguir as regras da ABNT.</w:t>
      </w:r>
    </w:p>
    <w:sectPr>
      <w:type w:val="continuous"/>
      <w:pgSz w:w="11910" w:h="16840"/>
      <w:pgMar w:top="74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69" w:hanging="231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2025-03-06T00:09:09Z</dcterms:created>
  <dcterms:modified xsi:type="dcterms:W3CDTF">2025-03-06T00:09:09Z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